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53C71">
        <w:rPr>
          <w:rFonts w:cs="Arial"/>
          <w:b/>
          <w:caps/>
          <w:sz w:val="28"/>
          <w:szCs w:val="28"/>
        </w:rPr>
        <w:t>129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5349E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5349E">
              <w:rPr>
                <w:rFonts w:cs="Arial"/>
                <w:sz w:val="20"/>
                <w:szCs w:val="20"/>
              </w:rPr>
              <w:t>Registra o transcurso do Dia Nacional de Combate ao Abuso e à Exploração Sexual de Crianças e Adolescentes, 18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</w:t>
      </w:r>
      <w:r w:rsidR="0015349E">
        <w:rPr>
          <w:rFonts w:cs="Arial"/>
        </w:rPr>
        <w:t>o</w:t>
      </w:r>
      <w:r w:rsidR="0015349E" w:rsidRPr="0015349E">
        <w:rPr>
          <w:rFonts w:cs="Arial"/>
        </w:rPr>
        <w:t xml:space="preserve"> transcurso do Dia Nacional de Combate ao Abuso e à Exploração Sexual de Crianças e Adolescentes, 18 de maio.</w:t>
      </w:r>
    </w:p>
    <w:p w:rsidR="0015349E" w:rsidRDefault="0015349E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 data foi instituída pela Lei Federal nº 9.970, de 17 de maio de 2000.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6221C8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6221C8">
        <w:rPr>
          <w:rFonts w:cs="Arial"/>
        </w:rPr>
        <w:t>19 de maio de 2021.</w:t>
      </w:r>
    </w:p>
    <w:p w:rsidR="006221C8" w:rsidRDefault="006221C8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221C8" w:rsidRDefault="006221C8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221C8" w:rsidRPr="005D429C" w:rsidRDefault="006221C8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6221C8" w:rsidRPr="00F17248" w:rsidRDefault="006221C8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6221C8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B87" w:rsidRDefault="00941B87">
      <w:r>
        <w:separator/>
      </w:r>
    </w:p>
  </w:endnote>
  <w:endnote w:type="continuationSeparator" w:id="0">
    <w:p w:rsidR="00941B87" w:rsidRDefault="0094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B87" w:rsidRDefault="00941B87">
      <w:r>
        <w:separator/>
      </w:r>
    </w:p>
  </w:footnote>
  <w:footnote w:type="continuationSeparator" w:id="0">
    <w:p w:rsidR="00941B87" w:rsidRDefault="00941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8254A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54A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5349E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21C8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41B87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53C71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AE713-8DE5-48C9-8326-8A7957460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2021-05-17T20:26:00Z</cp:lastPrinted>
  <dcterms:created xsi:type="dcterms:W3CDTF">2021-05-17T20:25:00Z</dcterms:created>
  <dcterms:modified xsi:type="dcterms:W3CDTF">2021-05-17T20:26:00Z</dcterms:modified>
</cp:coreProperties>
</file>